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31D1A149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334E1C25" w14:textId="3F5C05B0" w:rsidR="00E94C9D" w:rsidRPr="00E94C9D" w:rsidRDefault="00E94C9D" w:rsidP="00E94C9D">
      <w:pPr>
        <w:spacing w:before="0" w:after="0" w:line="360" w:lineRule="auto"/>
        <w:ind w:left="6096"/>
        <w:rPr>
          <w:rFonts w:ascii="Arial" w:hAnsi="Arial" w:cs="Arial"/>
          <w:bCs/>
          <w:sz w:val="21"/>
          <w:szCs w:val="21"/>
        </w:rPr>
      </w:pPr>
      <w:bookmarkStart w:id="2" w:name="_Hlk190374948"/>
      <w:bookmarkEnd w:id="1"/>
      <w:r w:rsidRPr="00E94C9D">
        <w:rPr>
          <w:rFonts w:ascii="Arial" w:hAnsi="Arial" w:cs="Arial"/>
          <w:bCs/>
          <w:sz w:val="21"/>
          <w:szCs w:val="21"/>
        </w:rPr>
        <w:t>Gmina Sępólno Krajeńskie działająca poprzez Centrum Usług Społecznych</w:t>
      </w:r>
    </w:p>
    <w:p w14:paraId="569A87C3" w14:textId="77777777" w:rsidR="00E94C9D" w:rsidRPr="00E94C9D" w:rsidRDefault="00E94C9D" w:rsidP="00E94C9D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4C9D">
        <w:rPr>
          <w:rFonts w:ascii="Arial" w:hAnsi="Arial" w:cs="Arial"/>
          <w:bCs/>
          <w:sz w:val="21"/>
          <w:szCs w:val="21"/>
        </w:rPr>
        <w:t>ul. Szkolna 8</w:t>
      </w:r>
    </w:p>
    <w:p w14:paraId="01573942" w14:textId="77777777" w:rsidR="00E94C9D" w:rsidRPr="00E94C9D" w:rsidRDefault="00E94C9D" w:rsidP="00E94C9D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4C9D">
        <w:rPr>
          <w:rFonts w:ascii="Arial" w:hAnsi="Arial" w:cs="Arial"/>
          <w:bCs/>
          <w:sz w:val="21"/>
          <w:szCs w:val="21"/>
        </w:rPr>
        <w:t>89-400 Sępólno Krajeńskie</w:t>
      </w:r>
      <w:bookmarkEnd w:id="2"/>
    </w:p>
    <w:p w14:paraId="15FDF1F4" w14:textId="0A3C3E4B" w:rsidR="00E94C9D" w:rsidRDefault="00E94C9D" w:rsidP="00E94C9D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</w:p>
    <w:p w14:paraId="5C77C563" w14:textId="77777777" w:rsidR="00E94C9D" w:rsidRPr="00E97ABF" w:rsidRDefault="00E94C9D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0E4FE5B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E727C2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0E6EC9DA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bookmarkStart w:id="3" w:name="_Hlk190374972"/>
      <w:r w:rsidR="00E94C9D" w:rsidRPr="00E94C9D">
        <w:rPr>
          <w:rFonts w:ascii="Arial" w:hAnsi="Arial" w:cs="Arial"/>
          <w:b/>
          <w:bCs/>
          <w:iCs/>
          <w:sz w:val="22"/>
          <w:szCs w:val="22"/>
        </w:rPr>
        <w:t>Rozbudowa i zmiana sposobu użytkowania budynku na Centrum Usług Społecznych w Sępólnie Krajeńskim wraz z planem zagospodarowania oraz infrastrukturą techniczną</w:t>
      </w:r>
      <w:bookmarkEnd w:id="3"/>
      <w:r w:rsidR="00771F4A" w:rsidRPr="00F31500">
        <w:rPr>
          <w:rFonts w:ascii="Arial" w:hAnsi="Arial" w:cs="Arial"/>
          <w:b/>
          <w:iCs/>
          <w:sz w:val="22"/>
          <w:szCs w:val="22"/>
        </w:rPr>
        <w:t>”</w:t>
      </w:r>
      <w:r w:rsidRPr="00F3150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F31500">
        <w:rPr>
          <w:rFonts w:ascii="Arial" w:hAnsi="Arial" w:cs="Arial"/>
          <w:bCs/>
          <w:iCs/>
          <w:sz w:val="22"/>
          <w:szCs w:val="22"/>
        </w:rPr>
        <w:t xml:space="preserve">r referencyjny sprawy: </w:t>
      </w:r>
      <w:r w:rsidR="00AE3D4A" w:rsidRPr="00AE3D4A">
        <w:rPr>
          <w:rFonts w:ascii="Arial" w:hAnsi="Arial" w:cs="Arial"/>
          <w:bCs/>
          <w:iCs/>
          <w:sz w:val="22"/>
          <w:szCs w:val="22"/>
        </w:rPr>
        <w:t>CUS.WR.25.1.50.2025</w:t>
      </w:r>
      <w:r w:rsidRPr="00E94C9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E1030D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lastRenderedPageBreak/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E727C2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>oświadczam, że 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27A9E" w14:textId="77777777" w:rsidR="008317A3" w:rsidRDefault="008317A3" w:rsidP="009455D7">
      <w:pPr>
        <w:spacing w:before="0" w:after="0" w:line="240" w:lineRule="auto"/>
      </w:pPr>
      <w:r>
        <w:separator/>
      </w:r>
    </w:p>
  </w:endnote>
  <w:endnote w:type="continuationSeparator" w:id="0">
    <w:p w14:paraId="3223621D" w14:textId="77777777" w:rsidR="008317A3" w:rsidRDefault="008317A3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CD6DB" w14:textId="77777777" w:rsidR="009251AF" w:rsidRDefault="009251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CBA9071" w14:textId="77777777" w:rsidR="009809BF" w:rsidRDefault="009455D7" w:rsidP="00E727C2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62163CC0" w:rsidR="009455D7" w:rsidRPr="009251AF" w:rsidRDefault="009251AF" w:rsidP="009251AF">
            <w:pPr>
              <w:pStyle w:val="Stopka"/>
              <w:jc w:val="center"/>
              <w:rPr>
                <w:b/>
                <w:bCs/>
                <w:sz w:val="24"/>
                <w:szCs w:val="24"/>
              </w:rPr>
            </w:pPr>
            <w:bookmarkStart w:id="5" w:name="_Hlk190374935"/>
            <w:r w:rsidRPr="004B1458">
              <w:rPr>
                <w:sz w:val="16"/>
                <w:szCs w:val="16"/>
              </w:rPr>
              <w:t>Projekt pt</w:t>
            </w:r>
            <w:r>
              <w:rPr>
                <w:sz w:val="16"/>
                <w:szCs w:val="16"/>
              </w:rPr>
              <w:t>.</w:t>
            </w:r>
            <w:r w:rsidRPr="004B1458">
              <w:rPr>
                <w:sz w:val="16"/>
                <w:szCs w:val="16"/>
              </w:rPr>
              <w:t xml:space="preserve">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</w:t>
            </w:r>
            <w:r>
              <w:rPr>
                <w:sz w:val="16"/>
                <w:szCs w:val="16"/>
              </w:rPr>
              <w:t>.</w:t>
            </w:r>
          </w:p>
          <w:bookmarkEnd w:id="5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B732A" w14:textId="77777777" w:rsidR="009251AF" w:rsidRDefault="00925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1CCE0" w14:textId="77777777" w:rsidR="008317A3" w:rsidRDefault="008317A3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533B642" w14:textId="77777777" w:rsidR="008317A3" w:rsidRDefault="008317A3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68931" w14:textId="77777777" w:rsidR="009251AF" w:rsidRDefault="009251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510CD" w14:textId="59257110" w:rsidR="009809BF" w:rsidRPr="009809BF" w:rsidRDefault="009251AF" w:rsidP="009809BF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bookmarkStart w:id="4" w:name="_Hlk167998924"/>
    <w:r w:rsidRPr="002A4DE8">
      <w:rPr>
        <w:noProof/>
      </w:rPr>
      <w:drawing>
        <wp:inline distT="0" distB="0" distL="0" distR="0" wp14:anchorId="0C6F66A8" wp14:editId="28C1E777">
          <wp:extent cx="5753100" cy="542925"/>
          <wp:effectExtent l="0" t="0" r="0" b="9525"/>
          <wp:docPr id="198481140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A2BE7" w14:textId="77777777" w:rsidR="009251AF" w:rsidRDefault="00925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19DB"/>
    <w:rsid w:val="00067781"/>
    <w:rsid w:val="00082748"/>
    <w:rsid w:val="000D10F1"/>
    <w:rsid w:val="001020F5"/>
    <w:rsid w:val="001333F3"/>
    <w:rsid w:val="00140C51"/>
    <w:rsid w:val="001D52F0"/>
    <w:rsid w:val="001E373B"/>
    <w:rsid w:val="00253B42"/>
    <w:rsid w:val="0026705A"/>
    <w:rsid w:val="0029082F"/>
    <w:rsid w:val="002D4B7A"/>
    <w:rsid w:val="002E44BF"/>
    <w:rsid w:val="002F2099"/>
    <w:rsid w:val="003328E5"/>
    <w:rsid w:val="00340365"/>
    <w:rsid w:val="00340866"/>
    <w:rsid w:val="00371831"/>
    <w:rsid w:val="003853F4"/>
    <w:rsid w:val="00396418"/>
    <w:rsid w:val="00421FDA"/>
    <w:rsid w:val="0043249E"/>
    <w:rsid w:val="00444630"/>
    <w:rsid w:val="0044476C"/>
    <w:rsid w:val="004508AB"/>
    <w:rsid w:val="004D4A6F"/>
    <w:rsid w:val="004D60BE"/>
    <w:rsid w:val="00505BDB"/>
    <w:rsid w:val="00511009"/>
    <w:rsid w:val="00517245"/>
    <w:rsid w:val="00575204"/>
    <w:rsid w:val="005757E0"/>
    <w:rsid w:val="005D0BBF"/>
    <w:rsid w:val="005E0B8F"/>
    <w:rsid w:val="005E75F9"/>
    <w:rsid w:val="005F7130"/>
    <w:rsid w:val="00623425"/>
    <w:rsid w:val="00656100"/>
    <w:rsid w:val="006C791D"/>
    <w:rsid w:val="006D560A"/>
    <w:rsid w:val="00712C8F"/>
    <w:rsid w:val="0072651F"/>
    <w:rsid w:val="007409A6"/>
    <w:rsid w:val="00771F4A"/>
    <w:rsid w:val="007D219E"/>
    <w:rsid w:val="00800E84"/>
    <w:rsid w:val="00804B81"/>
    <w:rsid w:val="0081276B"/>
    <w:rsid w:val="00820592"/>
    <w:rsid w:val="008317A3"/>
    <w:rsid w:val="00864826"/>
    <w:rsid w:val="00867638"/>
    <w:rsid w:val="008D3BED"/>
    <w:rsid w:val="008F57AE"/>
    <w:rsid w:val="009251AF"/>
    <w:rsid w:val="00941248"/>
    <w:rsid w:val="009455D7"/>
    <w:rsid w:val="00945693"/>
    <w:rsid w:val="009809BF"/>
    <w:rsid w:val="009D39A9"/>
    <w:rsid w:val="009F62F9"/>
    <w:rsid w:val="00A06323"/>
    <w:rsid w:val="00A12CFA"/>
    <w:rsid w:val="00A31FEF"/>
    <w:rsid w:val="00A340C6"/>
    <w:rsid w:val="00A37E8B"/>
    <w:rsid w:val="00A80EBC"/>
    <w:rsid w:val="00AC3DF9"/>
    <w:rsid w:val="00AE3D4A"/>
    <w:rsid w:val="00AF1D5D"/>
    <w:rsid w:val="00B03875"/>
    <w:rsid w:val="00B15E0D"/>
    <w:rsid w:val="00B40374"/>
    <w:rsid w:val="00B62316"/>
    <w:rsid w:val="00BA0FDB"/>
    <w:rsid w:val="00BC442C"/>
    <w:rsid w:val="00BD25A7"/>
    <w:rsid w:val="00C15D9C"/>
    <w:rsid w:val="00C303D9"/>
    <w:rsid w:val="00C37C18"/>
    <w:rsid w:val="00C97ACA"/>
    <w:rsid w:val="00CA542B"/>
    <w:rsid w:val="00CE056D"/>
    <w:rsid w:val="00D4019C"/>
    <w:rsid w:val="00D60124"/>
    <w:rsid w:val="00DA5600"/>
    <w:rsid w:val="00DD537B"/>
    <w:rsid w:val="00DE02F1"/>
    <w:rsid w:val="00DF0961"/>
    <w:rsid w:val="00E01A3D"/>
    <w:rsid w:val="00E26B68"/>
    <w:rsid w:val="00E403DA"/>
    <w:rsid w:val="00E452C0"/>
    <w:rsid w:val="00E50FDF"/>
    <w:rsid w:val="00E55F7A"/>
    <w:rsid w:val="00E727C2"/>
    <w:rsid w:val="00E94C9D"/>
    <w:rsid w:val="00E97ABF"/>
    <w:rsid w:val="00EA3A49"/>
    <w:rsid w:val="00EB5F3E"/>
    <w:rsid w:val="00F01532"/>
    <w:rsid w:val="00F3101C"/>
    <w:rsid w:val="00F31500"/>
    <w:rsid w:val="00F53676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8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8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8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8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8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3</cp:revision>
  <cp:lastPrinted>2024-10-28T07:27:00Z</cp:lastPrinted>
  <dcterms:created xsi:type="dcterms:W3CDTF">2025-02-16T21:32:00Z</dcterms:created>
  <dcterms:modified xsi:type="dcterms:W3CDTF">2025-03-04T20:45:00Z</dcterms:modified>
</cp:coreProperties>
</file>